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A8" w:rsidRPr="005E49F9" w:rsidRDefault="00AF48AA" w:rsidP="00456E8A">
      <w:pPr>
        <w:spacing w:line="280" w:lineRule="exact"/>
        <w:jc w:val="right"/>
        <w:rPr>
          <w:rFonts w:eastAsia="標楷體"/>
        </w:rPr>
      </w:pPr>
      <w:r>
        <w:rPr>
          <w:rFonts w:eastAsia="標楷體" w:hint="eastAsia"/>
        </w:rPr>
        <w:t>10</w:t>
      </w:r>
      <w:r w:rsidR="004301FA">
        <w:rPr>
          <w:rFonts w:eastAsia="標楷體"/>
        </w:rPr>
        <w:t>5</w:t>
      </w:r>
      <w:r w:rsidR="00456E8A">
        <w:rPr>
          <w:rFonts w:eastAsia="標楷體" w:hint="eastAsia"/>
        </w:rPr>
        <w:t>.</w:t>
      </w:r>
      <w:r w:rsidR="008C7EC5">
        <w:rPr>
          <w:rFonts w:eastAsia="標楷體" w:hint="eastAsia"/>
        </w:rPr>
        <w:t>4</w:t>
      </w:r>
      <w:r w:rsidR="00456E8A">
        <w:rPr>
          <w:rFonts w:eastAsia="標楷體" w:hint="eastAsia"/>
        </w:rPr>
        <w:t>.</w:t>
      </w:r>
      <w:r w:rsidR="004301FA">
        <w:rPr>
          <w:rFonts w:eastAsia="標楷體"/>
        </w:rPr>
        <w:t>1</w:t>
      </w:r>
      <w:r w:rsidR="008C7EC5">
        <w:rPr>
          <w:rFonts w:eastAsia="標楷體" w:hint="eastAsia"/>
        </w:rPr>
        <w:t>3</w:t>
      </w:r>
      <w:r w:rsidR="00456E8A">
        <w:rPr>
          <w:rFonts w:eastAsia="標楷體" w:hint="eastAsia"/>
        </w:rPr>
        <w:t>版</w:t>
      </w: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0"/>
        <w:gridCol w:w="4020"/>
      </w:tblGrid>
      <w:tr w:rsidR="00B84CA8" w:rsidTr="00E550A0">
        <w:trPr>
          <w:trHeight w:val="452"/>
        </w:trPr>
        <w:tc>
          <w:tcPr>
            <w:tcW w:w="10640" w:type="dxa"/>
            <w:gridSpan w:val="2"/>
            <w:tcBorders>
              <w:bottom w:val="single" w:sz="12" w:space="0" w:color="auto"/>
            </w:tcBorders>
            <w:vAlign w:val="center"/>
          </w:tcPr>
          <w:p w:rsidR="00B84CA8" w:rsidRDefault="00B84CA8" w:rsidP="00205782">
            <w:pPr>
              <w:jc w:val="both"/>
              <w:rPr>
                <w:rFonts w:eastAsia="標楷體"/>
                <w:spacing w:val="-20"/>
                <w:sz w:val="28"/>
                <w:u w:val="single"/>
              </w:rPr>
            </w:pPr>
            <w:r>
              <w:rPr>
                <w:rFonts w:eastAsia="標楷體" w:hint="eastAsia"/>
                <w:spacing w:val="-20"/>
              </w:rPr>
              <w:t>G-33</w:t>
            </w:r>
            <w:r>
              <w:rPr>
                <w:rFonts w:eastAsia="標楷體" w:hint="eastAsia"/>
                <w:spacing w:val="-20"/>
                <w:sz w:val="28"/>
              </w:rPr>
              <w:t xml:space="preserve">      </w:t>
            </w:r>
            <w:r>
              <w:rPr>
                <w:rFonts w:eastAsia="標楷體" w:hint="eastAsia"/>
                <w:spacing w:val="-20"/>
                <w:sz w:val="28"/>
                <w:u w:val="single"/>
              </w:rPr>
              <w:t xml:space="preserve"> </w:t>
            </w:r>
            <w:r w:rsidR="00205782" w:rsidRPr="00205782">
              <w:rPr>
                <w:rFonts w:eastAsia="標楷體" w:hint="eastAsia"/>
                <w:spacing w:val="-20"/>
                <w:sz w:val="28"/>
                <w:u w:val="single"/>
              </w:rPr>
              <w:t>基因體暨生物資訊學研究所</w:t>
            </w:r>
            <w:r>
              <w:rPr>
                <w:rFonts w:eastAsia="標楷體" w:hint="eastAsia"/>
                <w:spacing w:val="-20"/>
                <w:sz w:val="28"/>
                <w:u w:val="single"/>
              </w:rPr>
              <w:t xml:space="preserve"> </w:t>
            </w:r>
            <w:r w:rsidR="00205782"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/>
                <w:spacing w:val="-20"/>
                <w:sz w:val="28"/>
                <w:u w:val="single"/>
              </w:rPr>
              <w:t xml:space="preserve">  </w:t>
            </w:r>
            <w:r w:rsidR="0010561B" w:rsidRPr="0010561B">
              <w:rPr>
                <w:rFonts w:eastAsia="標楷體" w:hint="eastAsia"/>
                <w:color w:val="FF0000"/>
                <w:spacing w:val="-20"/>
                <w:sz w:val="28"/>
                <w:u w:val="single"/>
              </w:rPr>
              <w:t>10</w:t>
            </w:r>
            <w:r w:rsidR="009E67B2">
              <w:rPr>
                <w:rFonts w:eastAsia="標楷體" w:hint="eastAsia"/>
                <w:color w:val="FF0000"/>
                <w:spacing w:val="-20"/>
                <w:sz w:val="28"/>
                <w:u w:val="single"/>
              </w:rPr>
              <w:t>7</w:t>
            </w:r>
            <w:r w:rsidR="00205782">
              <w:rPr>
                <w:rFonts w:eastAsia="標楷體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標楷體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學年度入學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 w:rsidRPr="0003794D">
              <w:rPr>
                <w:rFonts w:eastAsia="標楷體" w:hint="eastAsia"/>
                <w:b/>
                <w:spacing w:val="-20"/>
                <w:sz w:val="28"/>
              </w:rPr>
              <w:t>碩士班</w:t>
            </w:r>
            <w:r>
              <w:rPr>
                <w:rFonts w:eastAsia="標楷體" w:hint="eastAsia"/>
                <w:spacing w:val="-20"/>
                <w:sz w:val="28"/>
              </w:rPr>
              <w:t>研究生畢業條件明細表</w:t>
            </w:r>
          </w:p>
        </w:tc>
      </w:tr>
      <w:tr w:rsidR="00B84CA8" w:rsidTr="00E550A0">
        <w:trPr>
          <w:cantSplit/>
          <w:trHeight w:val="296"/>
        </w:trPr>
        <w:tc>
          <w:tcPr>
            <w:tcW w:w="6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               目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4CA8" w:rsidRDefault="00B84CA8" w:rsidP="00E550A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B84CA8" w:rsidTr="00E550A0">
        <w:trPr>
          <w:cantSplit/>
          <w:trHeight w:val="575"/>
        </w:trPr>
        <w:tc>
          <w:tcPr>
            <w:tcW w:w="6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一、修業年限：</w:t>
            </w:r>
          </w:p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最低修業年限：</w:t>
            </w:r>
            <w:r>
              <w:rPr>
                <w:rFonts w:ascii="標楷體" w:eastAsia="標楷體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年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84CA8" w:rsidRDefault="00703666" w:rsidP="00E550A0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0"/>
              </w:rPr>
              <w:t>在職生得延長修業年限一年</w:t>
            </w:r>
          </w:p>
        </w:tc>
      </w:tr>
      <w:tr w:rsidR="00B84CA8" w:rsidTr="00E550A0">
        <w:trPr>
          <w:cantSplit/>
          <w:trHeight w:val="166"/>
        </w:trPr>
        <w:tc>
          <w:tcPr>
            <w:tcW w:w="6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最高修業年限：</w:t>
            </w:r>
            <w:r>
              <w:rPr>
                <w:rFonts w:ascii="標楷體" w:eastAsia="標楷體"/>
                <w:sz w:val="20"/>
              </w:rPr>
              <w:t>4</w:t>
            </w:r>
            <w:r>
              <w:rPr>
                <w:rFonts w:ascii="標楷體" w:eastAsia="標楷體" w:hint="eastAsia"/>
                <w:sz w:val="20"/>
              </w:rPr>
              <w:t>年（不包括休學年限</w:t>
            </w:r>
            <w:r>
              <w:rPr>
                <w:rFonts w:ascii="標楷體" w:eastAsia="標楷體"/>
                <w:sz w:val="20"/>
              </w:rPr>
              <w:t>2</w:t>
            </w:r>
            <w:r>
              <w:rPr>
                <w:rFonts w:ascii="標楷體" w:eastAsia="標楷體" w:hint="eastAsia"/>
                <w:sz w:val="20"/>
              </w:rPr>
              <w:t>年）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8DC" w:rsidRDefault="001F6489" w:rsidP="006368DC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</w:t>
            </w:r>
            <w:r w:rsidR="00B84CA8">
              <w:rPr>
                <w:rFonts w:ascii="標楷體" w:eastAsia="標楷體" w:hint="eastAsia"/>
                <w:sz w:val="20"/>
              </w:rPr>
              <w:t>、應修最低畢業總學分</w:t>
            </w:r>
            <w:r w:rsidR="00F111CD" w:rsidRPr="00255433">
              <w:rPr>
                <w:rFonts w:ascii="標楷體" w:eastAsia="標楷體" w:hint="eastAsia"/>
                <w:sz w:val="20"/>
              </w:rPr>
              <w:t>數</w:t>
            </w:r>
            <w:r w:rsidR="00F111CD" w:rsidRPr="00255433">
              <w:rPr>
                <w:rFonts w:ascii="標楷體" w:eastAsia="標楷體" w:hAnsi="標楷體" w:hint="eastAsia"/>
              </w:rPr>
              <w:t>（</w:t>
            </w:r>
            <w:r w:rsidR="00F111CD" w:rsidRPr="00255433">
              <w:rPr>
                <w:rFonts w:ascii="標楷體" w:eastAsia="標楷體" w:hint="eastAsia"/>
                <w:sz w:val="20"/>
              </w:rPr>
              <w:t>不含體育及國防教育課程學分）</w:t>
            </w:r>
            <w:r w:rsidR="00B84CA8">
              <w:rPr>
                <w:rFonts w:ascii="標楷體" w:eastAsia="標楷體" w:hint="eastAsia"/>
                <w:sz w:val="20"/>
              </w:rPr>
              <w:t>共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205782">
              <w:rPr>
                <w:rFonts w:ascii="標楷體" w:eastAsia="標楷體"/>
                <w:sz w:val="20"/>
                <w:u w:val="single"/>
              </w:rPr>
              <w:t>30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B84CA8">
              <w:rPr>
                <w:rFonts w:ascii="標楷體" w:eastAsia="標楷體" w:hint="eastAsia"/>
                <w:sz w:val="20"/>
              </w:rPr>
              <w:t>學分，</w:t>
            </w:r>
          </w:p>
          <w:p w:rsidR="00B84CA8" w:rsidRDefault="00B84CA8" w:rsidP="006368DC">
            <w:pPr>
              <w:ind w:firstLineChars="162" w:firstLine="324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包括下列兩項：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84CA8" w:rsidRDefault="001F6489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研究生學業及操行</w:t>
            </w:r>
            <w:proofErr w:type="gramStart"/>
            <w:r>
              <w:rPr>
                <w:rFonts w:ascii="標楷體" w:eastAsia="標楷體" w:hint="eastAsia"/>
                <w:sz w:val="20"/>
              </w:rPr>
              <w:t>成績均以</w:t>
            </w:r>
            <w:proofErr w:type="gramEnd"/>
            <w:r>
              <w:rPr>
                <w:rFonts w:ascii="標楷體" w:eastAsia="標楷體"/>
                <w:sz w:val="20"/>
              </w:rPr>
              <w:t>70</w:t>
            </w:r>
            <w:r>
              <w:rPr>
                <w:rFonts w:ascii="標楷體" w:eastAsia="標楷體" w:hint="eastAsia"/>
                <w:sz w:val="20"/>
              </w:rPr>
              <w:t>分為及格。</w:t>
            </w:r>
          </w:p>
          <w:p w:rsidR="001F6489" w:rsidRDefault="001F6489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操行成績不及格者，予以退學。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4CA8" w:rsidRPr="005B45F2" w:rsidRDefault="00B84CA8" w:rsidP="00205782">
            <w:pPr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學    科：</w:t>
            </w:r>
            <w:r w:rsidRPr="0010561B">
              <w:rPr>
                <w:rFonts w:ascii="標楷體" w:eastAsia="標楷體" w:hint="eastAsia"/>
                <w:sz w:val="20"/>
              </w:rPr>
              <w:t>必修最低</w:t>
            </w:r>
            <w:r w:rsidRPr="0010561B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205782">
              <w:rPr>
                <w:rFonts w:ascii="標楷體" w:eastAsia="標楷體"/>
                <w:sz w:val="20"/>
                <w:u w:val="single"/>
              </w:rPr>
              <w:t>10</w:t>
            </w:r>
            <w:r w:rsidRPr="0010561B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10561B">
              <w:rPr>
                <w:rFonts w:ascii="標楷體" w:eastAsia="標楷體" w:hint="eastAsia"/>
                <w:sz w:val="20"/>
              </w:rPr>
              <w:t>學分、選修最低</w:t>
            </w:r>
            <w:r w:rsidRPr="0010561B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="00205782">
              <w:rPr>
                <w:rFonts w:ascii="標楷體" w:eastAsia="標楷體"/>
                <w:sz w:val="20"/>
                <w:u w:val="single"/>
              </w:rPr>
              <w:t>14</w:t>
            </w:r>
            <w:r w:rsidRPr="0010561B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10561B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學業平均成績</w:t>
            </w:r>
            <w:proofErr w:type="gramStart"/>
            <w:r>
              <w:rPr>
                <w:rFonts w:ascii="標楷體" w:eastAsia="標楷體" w:hint="eastAsia"/>
                <w:sz w:val="20"/>
              </w:rPr>
              <w:t>佔</w:t>
            </w:r>
            <w:proofErr w:type="gramEnd"/>
            <w:r>
              <w:rPr>
                <w:rFonts w:ascii="標楷體" w:eastAsia="標楷體" w:hint="eastAsia"/>
                <w:sz w:val="20"/>
              </w:rPr>
              <w:t>畢業成績</w:t>
            </w:r>
            <w:r>
              <w:rPr>
                <w:rFonts w:ascii="標楷體" w:eastAsia="標楷體"/>
                <w:sz w:val="20"/>
              </w:rPr>
              <w:t>50%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畢業論文：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>
              <w:rPr>
                <w:rFonts w:ascii="標楷體" w:eastAsia="標楷體"/>
                <w:sz w:val="20"/>
                <w:u w:val="single"/>
              </w:rPr>
              <w:t>6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4CA8" w:rsidRPr="00CC1097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 w:rsidRPr="00CC1097">
              <w:rPr>
                <w:rFonts w:ascii="標楷體" w:eastAsia="標楷體" w:hint="eastAsia"/>
                <w:sz w:val="20"/>
              </w:rPr>
              <w:t>※必修+選修+畢業論文=最低畢業總學分。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1F6489" w:rsidP="00205782">
            <w:pPr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三</w:t>
            </w:r>
            <w:r w:rsidR="00B84CA8">
              <w:rPr>
                <w:rFonts w:ascii="標楷體" w:eastAsia="標楷體" w:hint="eastAsia"/>
                <w:sz w:val="20"/>
              </w:rPr>
              <w:t>、抵免學分：最高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205782">
              <w:rPr>
                <w:rFonts w:ascii="標楷體" w:eastAsia="標楷體"/>
                <w:sz w:val="20"/>
                <w:u w:val="single"/>
              </w:rPr>
              <w:t>6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B84CA8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依本校抵免學分辦法，並應於入學當學期加退選課程截止日期前申請抵免。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1F6489" w:rsidP="001438D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</w:t>
            </w:r>
            <w:r w:rsidR="00B84CA8">
              <w:rPr>
                <w:rFonts w:ascii="標楷體" w:eastAsia="標楷體" w:hint="eastAsia"/>
                <w:sz w:val="20"/>
              </w:rPr>
              <w:t>、選修大學部相關課程計入研究所畢業學分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CA8" w:rsidRPr="006B6BE5" w:rsidRDefault="001438DF" w:rsidP="00BD7A0F">
            <w:pPr>
              <w:jc w:val="both"/>
              <w:rPr>
                <w:rFonts w:ascii="標楷體" w:eastAsia="標楷體"/>
                <w:sz w:val="20"/>
              </w:rPr>
            </w:pPr>
            <w:r w:rsidRPr="001438DF">
              <w:rPr>
                <w:rFonts w:ascii="標楷體" w:eastAsia="標楷體" w:hint="eastAsia"/>
                <w:sz w:val="20"/>
              </w:rPr>
              <w:t>本校學生選課辦法規定：研究生每學期應修學科學分由指導教授或系、所、學位學程主管核定之。 研究生因課業需要，除本系（所、學位學程）基本應修學分外，得經授課教師同意後，選修大學部相關課程，該課程如需計入畢業學分，須經指導教授及系、所、學位學程相關會議通過，但以六學分為限。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A8" w:rsidRDefault="001F6489" w:rsidP="00E550A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</w:t>
            </w:r>
            <w:r w:rsidR="00B84CA8">
              <w:rPr>
                <w:rFonts w:ascii="標楷體" w:eastAsia="標楷體" w:hint="eastAsia"/>
                <w:sz w:val="20"/>
              </w:rPr>
              <w:t>、承認外系（所）學分：最多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397E29">
              <w:rPr>
                <w:rFonts w:ascii="標楷體" w:eastAsia="標楷體" w:hint="eastAsia"/>
                <w:sz w:val="20"/>
                <w:u w:val="single"/>
              </w:rPr>
              <w:t>不限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="00B84CA8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含校際選課學分</w:t>
            </w:r>
          </w:p>
        </w:tc>
      </w:tr>
      <w:tr w:rsidR="00703666" w:rsidTr="00661D82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666" w:rsidRDefault="00703666" w:rsidP="00205782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六、必修科目及學分數：共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>
              <w:rPr>
                <w:rFonts w:ascii="標楷體" w:eastAsia="標楷體"/>
                <w:sz w:val="20"/>
                <w:u w:val="single"/>
              </w:rPr>
              <w:t>16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03666" w:rsidRPr="00703666" w:rsidRDefault="00703666" w:rsidP="00703666">
            <w:pPr>
              <w:jc w:val="both"/>
              <w:rPr>
                <w:rFonts w:ascii="標楷體" w:eastAsia="標楷體"/>
                <w:sz w:val="20"/>
              </w:rPr>
            </w:pPr>
            <w:r w:rsidRPr="00703666">
              <w:rPr>
                <w:rFonts w:ascii="標楷體" w:eastAsia="標楷體" w:hint="eastAsia"/>
                <w:sz w:val="20"/>
              </w:rPr>
              <w:t>必修科目不及格應予重修，</w:t>
            </w:r>
          </w:p>
          <w:p w:rsidR="00703666" w:rsidRPr="00703666" w:rsidRDefault="00703666" w:rsidP="00703666">
            <w:pPr>
              <w:jc w:val="both"/>
              <w:rPr>
                <w:rFonts w:ascii="標楷體" w:eastAsia="標楷體"/>
                <w:sz w:val="20"/>
              </w:rPr>
            </w:pPr>
            <w:r w:rsidRPr="00703666">
              <w:rPr>
                <w:rFonts w:ascii="標楷體" w:eastAsia="標楷體" w:hint="eastAsia"/>
                <w:sz w:val="20"/>
              </w:rPr>
              <w:t>必修科目未修滿不得畢業。</w:t>
            </w:r>
          </w:p>
          <w:p w:rsidR="00703666" w:rsidRPr="00703666" w:rsidRDefault="00703666" w:rsidP="00703666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703666">
              <w:rPr>
                <w:rFonts w:ascii="標楷體" w:eastAsia="標楷體" w:hint="eastAsia"/>
                <w:sz w:val="20"/>
              </w:rPr>
              <w:t>研究生若修過大學部「生物化學」相關課程達70分者，得申請免修「功能性生物學」。</w:t>
            </w:r>
          </w:p>
          <w:p w:rsidR="00703666" w:rsidRPr="00703666" w:rsidRDefault="00703666" w:rsidP="00703666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703666">
              <w:rPr>
                <w:rFonts w:ascii="標楷體" w:eastAsia="標楷體" w:hint="eastAsia"/>
                <w:sz w:val="20"/>
              </w:rPr>
              <w:t>研究生若修過大學部「程式設計」相關課程達70分者，得申請免修「生物資訊程式設計」。</w:t>
            </w:r>
          </w:p>
        </w:tc>
      </w:tr>
      <w:tr w:rsidR="00703666" w:rsidTr="00661D82">
        <w:trPr>
          <w:cantSplit/>
          <w:trHeight w:val="331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Default="00703666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科目名稱                      </w:t>
            </w:r>
            <w:r>
              <w:rPr>
                <w:rFonts w:ascii="標楷體" w:eastAsia="標楷體"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學分數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P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03666" w:rsidTr="000C7280">
        <w:trPr>
          <w:cantSplit/>
          <w:trHeight w:val="267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專題討論(</w:t>
            </w:r>
            <w:proofErr w:type="gramStart"/>
            <w:r>
              <w:rPr>
                <w:rFonts w:ascii="標楷體" w:eastAsia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sz w:val="20"/>
              </w:rPr>
              <w:t>)                         1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P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03666" w:rsidTr="000C7280">
        <w:trPr>
          <w:cantSplit/>
          <w:trHeight w:val="214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專題討論(</w:t>
            </w:r>
            <w:r w:rsidR="000C7280">
              <w:rPr>
                <w:rFonts w:ascii="標楷體" w:eastAsia="標楷體" w:hint="eastAsia"/>
                <w:sz w:val="20"/>
              </w:rPr>
              <w:t>二</w:t>
            </w:r>
            <w:r>
              <w:rPr>
                <w:rFonts w:ascii="標楷體" w:eastAsia="標楷體" w:hint="eastAsia"/>
                <w:sz w:val="20"/>
              </w:rPr>
              <w:t>)                         1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P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03666" w:rsidTr="000C7280">
        <w:trPr>
          <w:cantSplit/>
          <w:trHeight w:val="263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專題討論(</w:t>
            </w:r>
            <w:r w:rsidR="000C7280">
              <w:rPr>
                <w:rFonts w:ascii="標楷體" w:eastAsia="標楷體" w:hint="eastAsia"/>
                <w:sz w:val="20"/>
              </w:rPr>
              <w:t>三</w:t>
            </w:r>
            <w:r>
              <w:rPr>
                <w:rFonts w:ascii="標楷體" w:eastAsia="標楷體" w:hint="eastAsia"/>
                <w:sz w:val="20"/>
              </w:rPr>
              <w:t>)                         1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703666" w:rsidTr="000C7280">
        <w:trPr>
          <w:cantSplit/>
          <w:trHeight w:val="48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專題討論(</w:t>
            </w:r>
            <w:r w:rsidR="000C7280">
              <w:rPr>
                <w:rFonts w:ascii="標楷體" w:eastAsia="標楷體" w:hint="eastAsia"/>
                <w:sz w:val="20"/>
              </w:rPr>
              <w:t>四</w:t>
            </w:r>
            <w:r>
              <w:rPr>
                <w:rFonts w:ascii="標楷體" w:eastAsia="標楷體" w:hint="eastAsia"/>
                <w:sz w:val="20"/>
              </w:rPr>
              <w:t>)                         1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703666" w:rsidTr="000C7280">
        <w:trPr>
          <w:cantSplit/>
          <w:trHeight w:val="48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Pr="00397E29" w:rsidRDefault="00703666" w:rsidP="00703666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 xml:space="preserve">畢業論文                        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 xml:space="preserve">   6</w:t>
            </w:r>
          </w:p>
        </w:tc>
        <w:tc>
          <w:tcPr>
            <w:tcW w:w="4020" w:type="dxa"/>
            <w:vMerge/>
            <w:tcBorders>
              <w:left w:val="nil"/>
            </w:tcBorders>
            <w:vAlign w:val="center"/>
          </w:tcPr>
          <w:p w:rsid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703666" w:rsidTr="00661D82">
        <w:trPr>
          <w:cantSplit/>
          <w:trHeight w:val="331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3666" w:rsidRPr="00397E29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生物資訊程式設計                     2</w:t>
            </w:r>
          </w:p>
          <w:p w:rsidR="00703666" w:rsidRPr="00397E29" w:rsidRDefault="00703666" w:rsidP="00397E29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397E29">
              <w:rPr>
                <w:rFonts w:ascii="標楷體" w:eastAsia="標楷體" w:hint="eastAsia"/>
                <w:sz w:val="20"/>
              </w:rPr>
              <w:t>應用基因體學及生物資訊學暨實習       2</w:t>
            </w:r>
          </w:p>
          <w:p w:rsidR="00703666" w:rsidRPr="00703666" w:rsidRDefault="00703666" w:rsidP="00703666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sz w:val="20"/>
              </w:rPr>
            </w:pPr>
            <w:r w:rsidRPr="00397E29">
              <w:rPr>
                <w:rFonts w:ascii="標楷體" w:eastAsia="標楷體" w:hint="eastAsia"/>
                <w:sz w:val="20"/>
              </w:rPr>
              <w:t>功能性生物學                         2</w:t>
            </w:r>
          </w:p>
        </w:tc>
        <w:tc>
          <w:tcPr>
            <w:tcW w:w="4020" w:type="dxa"/>
            <w:vMerge/>
            <w:tcBorders>
              <w:left w:val="nil"/>
              <w:bottom w:val="nil"/>
            </w:tcBorders>
            <w:vAlign w:val="center"/>
          </w:tcPr>
          <w:p w:rsidR="00703666" w:rsidRDefault="00703666" w:rsidP="00175FA4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84CA8" w:rsidTr="00175FA4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CA8" w:rsidRDefault="001F6489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七</w:t>
            </w:r>
            <w:r w:rsidR="00B84CA8">
              <w:rPr>
                <w:rFonts w:ascii="標楷體" w:eastAsia="標楷體" w:hint="eastAsia"/>
                <w:sz w:val="20"/>
              </w:rPr>
              <w:t>、系所指定應補修大學部基礎科目（不計入畢業學分）：共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1438DF">
              <w:rPr>
                <w:rFonts w:ascii="標楷體" w:eastAsia="標楷體" w:hint="eastAsia"/>
                <w:sz w:val="20"/>
                <w:u w:val="single"/>
              </w:rPr>
              <w:t>0</w:t>
            </w:r>
            <w:r w:rsidR="00B84CA8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="00B84CA8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B84CA8" w:rsidRDefault="00B84CA8" w:rsidP="00175FA4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本校研究所碩士班章程規定，研究生應補修之大學部基礎課程，由系主任（所長）及指導教授決定之，但補修及格後，不計入畢業學分。未補修及格前，不得參加學位考試。</w:t>
            </w: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/>
                <w:sz w:val="20"/>
              </w:rPr>
              <w:t xml:space="preserve">    2.</w:t>
            </w:r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B84CA8" w:rsidTr="00E550A0">
        <w:trPr>
          <w:cantSplit/>
          <w:trHeight w:val="331"/>
        </w:trPr>
        <w:tc>
          <w:tcPr>
            <w:tcW w:w="6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/>
                <w:sz w:val="20"/>
              </w:rPr>
              <w:t xml:space="preserve">    3.</w:t>
            </w:r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B84CA8" w:rsidTr="001930E2">
        <w:trPr>
          <w:cantSplit/>
          <w:trHeight w:val="331"/>
        </w:trPr>
        <w:tc>
          <w:tcPr>
            <w:tcW w:w="6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84CA8" w:rsidRDefault="001F6489" w:rsidP="001930E2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="00B84CA8">
              <w:rPr>
                <w:rFonts w:ascii="標楷體" w:eastAsia="標楷體" w:hint="eastAsia"/>
                <w:sz w:val="20"/>
              </w:rPr>
              <w:t>、碩士學位考試（論文考試）：</w:t>
            </w:r>
          </w:p>
          <w:p w:rsidR="001930E2" w:rsidRDefault="007C6950" w:rsidP="001930E2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　</w:t>
            </w:r>
            <w:r w:rsidR="001930E2">
              <w:rPr>
                <w:rFonts w:ascii="標楷體" w:eastAsia="標楷體"/>
                <w:sz w:val="20"/>
              </w:rPr>
              <w:t>1.</w:t>
            </w:r>
            <w:r w:rsidR="001930E2">
              <w:rPr>
                <w:rFonts w:ascii="標楷體" w:eastAsia="標楷體" w:hint="eastAsia"/>
                <w:sz w:val="20"/>
              </w:rPr>
              <w:t>研究生入學第一學年結束前，應商請指導教授。</w:t>
            </w:r>
          </w:p>
          <w:p w:rsidR="001930E2" w:rsidRDefault="007C6950" w:rsidP="001A2D7C">
            <w:pPr>
              <w:ind w:left="590" w:hangingChars="295" w:hanging="590"/>
              <w:jc w:val="both"/>
              <w:rPr>
                <w:rFonts w:ascii="標楷體" w:eastAsia="標楷體"/>
                <w:color w:val="FF0000"/>
                <w:sz w:val="20"/>
                <w:u w:val="single"/>
              </w:rPr>
            </w:pPr>
            <w:r w:rsidRPr="007C6950">
              <w:rPr>
                <w:rFonts w:ascii="標楷體" w:eastAsia="標楷體" w:hint="eastAsia"/>
                <w:color w:val="FF0000"/>
                <w:sz w:val="20"/>
              </w:rPr>
              <w:t xml:space="preserve">　　</w:t>
            </w:r>
            <w:r w:rsidR="001930E2" w:rsidRPr="005E63C0">
              <w:rPr>
                <w:rFonts w:ascii="標楷體" w:eastAsia="標楷體" w:hint="eastAsia"/>
                <w:color w:val="FF0000"/>
                <w:sz w:val="20"/>
                <w:u w:val="single"/>
              </w:rPr>
              <w:t>2.研究生</w:t>
            </w:r>
            <w:r w:rsidR="00953ED9" w:rsidRPr="00953ED9">
              <w:rPr>
                <w:rFonts w:ascii="標楷體" w:eastAsia="標楷體" w:hint="eastAsia"/>
                <w:color w:val="FF0000"/>
                <w:sz w:val="20"/>
                <w:u w:val="single"/>
              </w:rPr>
              <w:t>須於申請論文考試前取得學術倫理教育修課證明</w:t>
            </w:r>
            <w:r w:rsidR="001A2D7C" w:rsidRPr="001A2D7C">
              <w:rPr>
                <w:rFonts w:ascii="標楷體" w:eastAsia="標楷體" w:hint="eastAsia"/>
                <w:color w:val="FF0000"/>
                <w:sz w:val="20"/>
                <w:u w:val="single"/>
              </w:rPr>
              <w:t>，前項資格由各系（所、學位學程）認定</w:t>
            </w:r>
            <w:r w:rsidR="001930E2" w:rsidRPr="005E63C0">
              <w:rPr>
                <w:rFonts w:ascii="標楷體" w:eastAsia="標楷體" w:hint="eastAsia"/>
                <w:color w:val="FF0000"/>
                <w:sz w:val="20"/>
                <w:u w:val="single"/>
              </w:rPr>
              <w:t>。</w:t>
            </w:r>
          </w:p>
          <w:p w:rsidR="007C6950" w:rsidRDefault="007C6950" w:rsidP="001930E2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Pr="00C73110">
              <w:rPr>
                <w:rFonts w:ascii="標楷體" w:eastAsia="標楷體" w:hint="eastAsia"/>
                <w:color w:val="FF0000"/>
                <w:sz w:val="20"/>
              </w:rPr>
              <w:t xml:space="preserve">　</w:t>
            </w:r>
            <w:r w:rsidR="001930E2" w:rsidRPr="00C73110">
              <w:rPr>
                <w:rFonts w:ascii="標楷體" w:eastAsia="標楷體" w:hint="eastAsia"/>
                <w:color w:val="FF0000"/>
                <w:sz w:val="20"/>
                <w:u w:val="single"/>
              </w:rPr>
              <w:t>3</w:t>
            </w:r>
            <w:r w:rsidR="001930E2" w:rsidRPr="00C73110">
              <w:rPr>
                <w:rFonts w:ascii="標楷體" w:eastAsia="標楷體"/>
                <w:color w:val="FF0000"/>
                <w:sz w:val="20"/>
                <w:u w:val="single"/>
              </w:rPr>
              <w:t>.</w:t>
            </w:r>
            <w:r w:rsidR="001930E2">
              <w:rPr>
                <w:rFonts w:ascii="標楷體" w:eastAsia="標楷體" w:hint="eastAsia"/>
                <w:sz w:val="20"/>
              </w:rPr>
              <w:t>研究生修完最低修業年限且修畢規定課程及學分，並完成研究論文初</w:t>
            </w:r>
          </w:p>
          <w:p w:rsidR="001930E2" w:rsidRDefault="001930E2" w:rsidP="007C6950">
            <w:pPr>
              <w:ind w:leftChars="245" w:left="58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稿者，得於當學期完成註冊選課後，於預定舉行論文考試日期至少</w:t>
            </w:r>
            <w:r>
              <w:rPr>
                <w:rFonts w:ascii="標楷體" w:eastAsia="標楷體" w:hint="eastAsia"/>
                <w:sz w:val="20"/>
              </w:rPr>
              <w:br/>
              <w:t>二十天前，提出論文考試申請。論文考試成績以</w:t>
            </w:r>
            <w:r>
              <w:rPr>
                <w:rFonts w:ascii="標楷體" w:eastAsia="標楷體"/>
                <w:sz w:val="20"/>
              </w:rPr>
              <w:t>70</w:t>
            </w:r>
            <w:r>
              <w:rPr>
                <w:rFonts w:ascii="標楷體" w:eastAsia="標楷體" w:hint="eastAsia"/>
                <w:sz w:val="20"/>
              </w:rPr>
              <w:t>分為及格。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</w:tcBorders>
          </w:tcPr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論文考試成績</w:t>
            </w:r>
            <w:proofErr w:type="gramStart"/>
            <w:r>
              <w:rPr>
                <w:rFonts w:ascii="標楷體" w:eastAsia="標楷體" w:hint="eastAsia"/>
                <w:sz w:val="20"/>
              </w:rPr>
              <w:t>佔</w:t>
            </w:r>
            <w:proofErr w:type="gramEnd"/>
            <w:r>
              <w:rPr>
                <w:rFonts w:ascii="標楷體" w:eastAsia="標楷體" w:hint="eastAsia"/>
                <w:sz w:val="20"/>
              </w:rPr>
              <w:t>畢業成績</w:t>
            </w:r>
            <w:r>
              <w:rPr>
                <w:rFonts w:ascii="標楷體" w:eastAsia="標楷體"/>
                <w:sz w:val="20"/>
              </w:rPr>
              <w:t>50%</w:t>
            </w:r>
          </w:p>
          <w:p w:rsidR="00B84CA8" w:rsidRPr="00FB530E" w:rsidRDefault="00FB530E" w:rsidP="00E550A0">
            <w:pPr>
              <w:jc w:val="both"/>
              <w:rPr>
                <w:rFonts w:ascii="標楷體" w:eastAsia="標楷體"/>
                <w:color w:val="FF0000"/>
                <w:sz w:val="20"/>
                <w:u w:val="single"/>
              </w:rPr>
            </w:pPr>
            <w:r w:rsidRPr="005E63C0">
              <w:rPr>
                <w:rFonts w:ascii="標楷體" w:eastAsia="標楷體" w:hint="eastAsia"/>
                <w:color w:val="FF0000"/>
                <w:sz w:val="20"/>
                <w:u w:val="single"/>
              </w:rPr>
              <w:t>研究生</w:t>
            </w:r>
            <w:r w:rsidR="00006772" w:rsidRPr="00006772">
              <w:rPr>
                <w:rFonts w:ascii="標楷體" w:eastAsia="標楷體" w:hint="eastAsia"/>
                <w:color w:val="FF0000"/>
                <w:sz w:val="20"/>
                <w:u w:val="single"/>
              </w:rPr>
              <w:t>得透過臺灣學術倫理教育資源中心網站自我學習，並通過總測驗取得修課證明；各系（所、學位學程）另訂有應通過專業學術研究倫理教育研習課程者，則依各系（所、學位學程）另訂之規定實施。</w:t>
            </w:r>
          </w:p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論文不及格而修業年限未屆滿者，得於次學</w:t>
            </w:r>
          </w:p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年或次學期申請重考一次，</w:t>
            </w:r>
            <w:proofErr w:type="gramStart"/>
            <w:r>
              <w:rPr>
                <w:rFonts w:ascii="標楷體" w:eastAsia="標楷體" w:hint="eastAsia"/>
                <w:sz w:val="20"/>
              </w:rPr>
              <w:t>重考仍不</w:t>
            </w:r>
            <w:proofErr w:type="gramEnd"/>
            <w:r>
              <w:rPr>
                <w:rFonts w:ascii="標楷體" w:eastAsia="標楷體" w:hint="eastAsia"/>
                <w:sz w:val="20"/>
              </w:rPr>
              <w:t>及格者，</w:t>
            </w:r>
          </w:p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予以退學。重考及格者之成績，概以</w:t>
            </w:r>
            <w:r>
              <w:rPr>
                <w:rFonts w:ascii="標楷體" w:eastAsia="標楷體"/>
                <w:sz w:val="20"/>
              </w:rPr>
              <w:t>70</w:t>
            </w:r>
            <w:r>
              <w:rPr>
                <w:rFonts w:ascii="標楷體" w:eastAsia="標楷體" w:hint="eastAsia"/>
                <w:sz w:val="20"/>
              </w:rPr>
              <w:t>分</w:t>
            </w:r>
          </w:p>
          <w:p w:rsidR="00B84CA8" w:rsidRDefault="00B84CA8" w:rsidP="00E550A0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計算。</w:t>
            </w:r>
          </w:p>
        </w:tc>
      </w:tr>
      <w:tr w:rsidR="00B84CA8" w:rsidTr="008A41A2">
        <w:trPr>
          <w:cantSplit/>
          <w:trHeight w:val="1092"/>
        </w:trPr>
        <w:tc>
          <w:tcPr>
            <w:tcW w:w="6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4CA8" w:rsidRPr="00DE3D45" w:rsidRDefault="001F6489" w:rsidP="001438DF">
            <w:pPr>
              <w:jc w:val="both"/>
              <w:rPr>
                <w:rFonts w:ascii="標楷體" w:eastAsia="標楷體"/>
                <w:sz w:val="20"/>
              </w:rPr>
            </w:pPr>
            <w:r w:rsidRPr="00DE3D45">
              <w:rPr>
                <w:rFonts w:ascii="標楷體" w:eastAsia="標楷體" w:hint="eastAsia"/>
                <w:sz w:val="20"/>
              </w:rPr>
              <w:t>九</w:t>
            </w:r>
            <w:r w:rsidR="00B84CA8" w:rsidRPr="00DE3D45">
              <w:rPr>
                <w:rFonts w:ascii="標楷體" w:eastAsia="標楷體" w:hint="eastAsia"/>
                <w:sz w:val="20"/>
              </w:rPr>
              <w:t>、其他</w:t>
            </w:r>
            <w:r w:rsidR="001438DF">
              <w:rPr>
                <w:rFonts w:ascii="標楷體" w:eastAsia="標楷體" w:hint="eastAsia"/>
                <w:sz w:val="20"/>
              </w:rPr>
              <w:t>：</w:t>
            </w:r>
            <w:r w:rsidR="001438DF" w:rsidRPr="001438DF">
              <w:rPr>
                <w:rFonts w:ascii="標楷體" w:eastAsia="標楷體" w:hint="eastAsia"/>
                <w:sz w:val="20"/>
              </w:rPr>
              <w:t>本所</w:t>
            </w:r>
            <w:r w:rsidR="001438DF">
              <w:rPr>
                <w:rFonts w:ascii="標楷體" w:eastAsia="標楷體" w:hint="eastAsia"/>
                <w:sz w:val="20"/>
              </w:rPr>
              <w:t>無</w:t>
            </w:r>
            <w:r w:rsidR="001438DF" w:rsidRPr="001438DF">
              <w:rPr>
                <w:rFonts w:ascii="標楷體" w:eastAsia="標楷體" w:hint="eastAsia"/>
                <w:sz w:val="20"/>
              </w:rPr>
              <w:t>訂定英語能力畢業標準。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</w:tcBorders>
          </w:tcPr>
          <w:p w:rsidR="00B84CA8" w:rsidRPr="00DE3D45" w:rsidRDefault="00B84CA8" w:rsidP="00E550A0">
            <w:pPr>
              <w:jc w:val="both"/>
              <w:rPr>
                <w:rFonts w:ascii="標楷體" w:eastAsia="標楷體"/>
              </w:rPr>
            </w:pPr>
            <w:r w:rsidRPr="00DE3D45">
              <w:rPr>
                <w:rFonts w:ascii="標楷體" w:eastAsia="標楷體" w:hAnsi="標楷體" w:hint="eastAsia"/>
                <w:sz w:val="20"/>
              </w:rPr>
              <w:t>依「國立中興大學學生英文能力畢業標準檢定辦法」第2條規定，授權系所自訂研究生英語能力畢業標準。(98.3.26第57次教務會議訂定)</w:t>
            </w:r>
          </w:p>
        </w:tc>
      </w:tr>
    </w:tbl>
    <w:p w:rsidR="00F660B6" w:rsidRDefault="00B84CA8" w:rsidP="00F660B6">
      <w:pPr>
        <w:snapToGrid w:val="0"/>
        <w:spacing w:line="240" w:lineRule="exact"/>
        <w:rPr>
          <w:rFonts w:eastAsia="標楷體"/>
          <w:sz w:val="20"/>
        </w:rPr>
      </w:pPr>
      <w:r w:rsidRPr="00E2149E">
        <w:rPr>
          <w:rFonts w:eastAsia="標楷體" w:hint="eastAsia"/>
          <w:sz w:val="20"/>
        </w:rPr>
        <w:t>※</w:t>
      </w:r>
      <w:r w:rsidR="0099098C" w:rsidRPr="00E2149E">
        <w:rPr>
          <w:rFonts w:eastAsia="標楷體" w:hint="eastAsia"/>
          <w:sz w:val="20"/>
        </w:rPr>
        <w:t>必修科目及畢業學分數規定由系所依各學年課程規劃表填列</w:t>
      </w:r>
      <w:r w:rsidR="0065308B">
        <w:rPr>
          <w:rFonts w:eastAsia="標楷體" w:hint="eastAsia"/>
          <w:sz w:val="20"/>
        </w:rPr>
        <w:t>；</w:t>
      </w:r>
      <w:r w:rsidR="0065308B" w:rsidRPr="0065308B">
        <w:rPr>
          <w:rFonts w:eastAsia="標楷體" w:hint="eastAsia"/>
          <w:spacing w:val="-4"/>
          <w:sz w:val="20"/>
        </w:rPr>
        <w:t>章程</w:t>
      </w:r>
      <w:r w:rsidR="0099098C" w:rsidRPr="0065308B">
        <w:rPr>
          <w:rFonts w:eastAsia="標楷體" w:hint="eastAsia"/>
          <w:spacing w:val="-4"/>
          <w:sz w:val="20"/>
        </w:rPr>
        <w:t>查詢網址：</w:t>
      </w:r>
      <w:r w:rsidR="00F660B6">
        <w:rPr>
          <w:rFonts w:eastAsia="標楷體"/>
          <w:spacing w:val="-4"/>
          <w:sz w:val="20"/>
        </w:rPr>
        <w:t>http://www.oaa.nchu.edu.tw/rule01.htm</w:t>
      </w:r>
    </w:p>
    <w:p w:rsidR="00B84CA8" w:rsidRDefault="00593B49" w:rsidP="00B84CA8">
      <w:pPr>
        <w:snapToGrid w:val="0"/>
        <w:spacing w:line="220" w:lineRule="exact"/>
        <w:rPr>
          <w:rFonts w:eastAsia="標楷體"/>
          <w:sz w:val="20"/>
        </w:rPr>
      </w:pPr>
      <w:r w:rsidRPr="00593B49">
        <w:rPr>
          <w:rFonts w:eastAsia="標楷體" w:hint="eastAsia"/>
          <w:sz w:val="20"/>
        </w:rPr>
        <w:t>※畢業條件異動請依畢業條件異動簡化程序建議表辦理。如無課程或學分異動，不須每學年提送。</w:t>
      </w:r>
    </w:p>
    <w:p w:rsidR="00F25D1A" w:rsidRDefault="00AF48AA" w:rsidP="00F25D1A">
      <w:pPr>
        <w:snapToGrid w:val="0"/>
        <w:spacing w:line="260" w:lineRule="exact"/>
        <w:rPr>
          <w:rFonts w:eastAsia="標楷體"/>
          <w:sz w:val="20"/>
        </w:rPr>
      </w:pPr>
      <w:r w:rsidRPr="00175FA4">
        <w:rPr>
          <w:rFonts w:eastAsia="標楷體" w:hint="eastAsia"/>
          <w:sz w:val="20"/>
        </w:rPr>
        <w:t>※本表格修訂係依第</w:t>
      </w:r>
      <w:r w:rsidRPr="00175FA4">
        <w:rPr>
          <w:rFonts w:eastAsia="標楷體" w:hint="eastAsia"/>
          <w:sz w:val="20"/>
        </w:rPr>
        <w:t>62</w:t>
      </w:r>
      <w:r w:rsidR="00586585">
        <w:rPr>
          <w:rFonts w:eastAsia="標楷體" w:hint="eastAsia"/>
          <w:sz w:val="20"/>
        </w:rPr>
        <w:t>、</w:t>
      </w:r>
      <w:r w:rsidR="00831CD5">
        <w:rPr>
          <w:rFonts w:eastAsia="標楷體" w:hint="eastAsia"/>
          <w:sz w:val="20"/>
        </w:rPr>
        <w:t>70</w:t>
      </w:r>
      <w:r w:rsidR="00831CD5" w:rsidRPr="00831CD5">
        <w:rPr>
          <w:rFonts w:eastAsia="標楷體" w:hint="eastAsia"/>
          <w:sz w:val="20"/>
        </w:rPr>
        <w:t>、</w:t>
      </w:r>
      <w:r w:rsidR="00586585" w:rsidRPr="00831CD5">
        <w:rPr>
          <w:rFonts w:eastAsia="標楷體" w:hint="eastAsia"/>
          <w:sz w:val="20"/>
        </w:rPr>
        <w:t>71</w:t>
      </w:r>
      <w:r w:rsidRPr="00175FA4">
        <w:rPr>
          <w:rFonts w:eastAsia="標楷體" w:hint="eastAsia"/>
          <w:sz w:val="20"/>
        </w:rPr>
        <w:t>次教務會議紀錄。</w:t>
      </w:r>
    </w:p>
    <w:p w:rsidR="00F25D1A" w:rsidRDefault="00F25D1A" w:rsidP="00F25D1A">
      <w:pPr>
        <w:snapToGrid w:val="0"/>
        <w:spacing w:line="260" w:lineRule="exact"/>
        <w:rPr>
          <w:rFonts w:eastAsia="標楷體"/>
          <w:sz w:val="20"/>
        </w:rPr>
      </w:pPr>
    </w:p>
    <w:p w:rsidR="005D7D9D" w:rsidRPr="00175FA4" w:rsidRDefault="00F25D1A" w:rsidP="00E82927">
      <w:pPr>
        <w:snapToGrid w:val="0"/>
        <w:spacing w:line="260" w:lineRule="exact"/>
        <w:rPr>
          <w:rFonts w:eastAsia="標楷體"/>
          <w:sz w:val="20"/>
        </w:rPr>
      </w:pPr>
      <w:r>
        <w:rPr>
          <w:rFonts w:eastAsia="標楷體" w:hint="eastAsia"/>
        </w:rPr>
        <w:t>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所</w:t>
      </w:r>
      <w:r w:rsidR="00C6669B">
        <w:rPr>
          <w:rFonts w:eastAsia="標楷體" w:hint="eastAsia"/>
        </w:rPr>
        <w:t>、學位學程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承辦人：</w:t>
      </w:r>
      <w:r w:rsidR="002A68BA"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系所</w:t>
      </w:r>
      <w:r w:rsidR="001E15AE">
        <w:rPr>
          <w:rFonts w:eastAsia="標楷體" w:hint="eastAsia"/>
        </w:rPr>
        <w:t>主管</w:t>
      </w:r>
      <w:r>
        <w:rPr>
          <w:rFonts w:eastAsia="標楷體" w:hint="eastAsia"/>
        </w:rPr>
        <w:t>簽章：</w:t>
      </w:r>
      <w:r>
        <w:rPr>
          <w:rFonts w:eastAsia="標楷體" w:hint="eastAsia"/>
        </w:rPr>
        <w:t xml:space="preserve">         </w:t>
      </w:r>
      <w:r w:rsidR="00AB2DD4">
        <w:rPr>
          <w:rFonts w:eastAsia="標楷體" w:hint="eastAsia"/>
        </w:rPr>
        <w:t xml:space="preserve">     </w:t>
      </w:r>
      <w:bookmarkStart w:id="0" w:name="_GoBack"/>
      <w:bookmarkEnd w:id="0"/>
      <w:r w:rsidR="00AB2DD4"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 w:rsidR="00AB2DD4"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 w:rsidR="00AB2DD4">
        <w:rPr>
          <w:rFonts w:eastAsia="標楷體" w:hint="eastAsia"/>
        </w:rPr>
        <w:t>25</w:t>
      </w:r>
      <w:r>
        <w:rPr>
          <w:rFonts w:eastAsia="標楷體" w:hint="eastAsia"/>
        </w:rPr>
        <w:t>日修訂</w:t>
      </w:r>
    </w:p>
    <w:sectPr w:rsidR="005D7D9D" w:rsidRPr="00175FA4">
      <w:footerReference w:type="default" r:id="rId8"/>
      <w:pgSz w:w="11907" w:h="16840" w:code="9"/>
      <w:pgMar w:top="567" w:right="567" w:bottom="397" w:left="56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7F" w:rsidRDefault="008E337F">
      <w:r>
        <w:separator/>
      </w:r>
    </w:p>
  </w:endnote>
  <w:endnote w:type="continuationSeparator" w:id="0">
    <w:p w:rsidR="008E337F" w:rsidRDefault="008E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72" w:rsidRDefault="00445A72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7F" w:rsidRDefault="008E337F">
      <w:r>
        <w:separator/>
      </w:r>
    </w:p>
  </w:footnote>
  <w:footnote w:type="continuationSeparator" w:id="0">
    <w:p w:rsidR="008E337F" w:rsidRDefault="008E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5E1"/>
    <w:multiLevelType w:val="singleLevel"/>
    <w:tmpl w:val="59F212A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440A7E6B"/>
    <w:multiLevelType w:val="hybridMultilevel"/>
    <w:tmpl w:val="4A7AA63E"/>
    <w:lvl w:ilvl="0" w:tplc="FC1E95FC">
      <w:start w:val="1"/>
      <w:numFmt w:val="decimal"/>
      <w:lvlText w:val="%1."/>
      <w:lvlJc w:val="left"/>
      <w:pPr>
        <w:ind w:left="765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6D1221F8"/>
    <w:multiLevelType w:val="hybridMultilevel"/>
    <w:tmpl w:val="57F2506C"/>
    <w:lvl w:ilvl="0" w:tplc="F19A4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9"/>
    <w:rsid w:val="00006772"/>
    <w:rsid w:val="0002027E"/>
    <w:rsid w:val="0003794D"/>
    <w:rsid w:val="00061F6F"/>
    <w:rsid w:val="00084649"/>
    <w:rsid w:val="000B24F6"/>
    <w:rsid w:val="000C7280"/>
    <w:rsid w:val="0010561B"/>
    <w:rsid w:val="00125A47"/>
    <w:rsid w:val="001346DA"/>
    <w:rsid w:val="001438DF"/>
    <w:rsid w:val="001447B6"/>
    <w:rsid w:val="001503D3"/>
    <w:rsid w:val="00153271"/>
    <w:rsid w:val="00175FA4"/>
    <w:rsid w:val="001930E2"/>
    <w:rsid w:val="001A2D7C"/>
    <w:rsid w:val="001C7410"/>
    <w:rsid w:val="001E15AE"/>
    <w:rsid w:val="001E747F"/>
    <w:rsid w:val="001F32B1"/>
    <w:rsid w:val="001F6489"/>
    <w:rsid w:val="00201482"/>
    <w:rsid w:val="00205782"/>
    <w:rsid w:val="00213F8B"/>
    <w:rsid w:val="00216BB1"/>
    <w:rsid w:val="00255433"/>
    <w:rsid w:val="002A68BA"/>
    <w:rsid w:val="002B206A"/>
    <w:rsid w:val="002F025C"/>
    <w:rsid w:val="00316917"/>
    <w:rsid w:val="00335248"/>
    <w:rsid w:val="00347780"/>
    <w:rsid w:val="00386501"/>
    <w:rsid w:val="00386660"/>
    <w:rsid w:val="003868CF"/>
    <w:rsid w:val="00397E29"/>
    <w:rsid w:val="003B24A9"/>
    <w:rsid w:val="003D62A1"/>
    <w:rsid w:val="003E6E79"/>
    <w:rsid w:val="00417AC7"/>
    <w:rsid w:val="004301FA"/>
    <w:rsid w:val="00442ACE"/>
    <w:rsid w:val="00445A72"/>
    <w:rsid w:val="00456E8A"/>
    <w:rsid w:val="0048323E"/>
    <w:rsid w:val="00493C53"/>
    <w:rsid w:val="004B6879"/>
    <w:rsid w:val="004F5040"/>
    <w:rsid w:val="00503A28"/>
    <w:rsid w:val="00536CA2"/>
    <w:rsid w:val="00554C15"/>
    <w:rsid w:val="00586585"/>
    <w:rsid w:val="00593B49"/>
    <w:rsid w:val="005D7D9D"/>
    <w:rsid w:val="005E49F9"/>
    <w:rsid w:val="005E6361"/>
    <w:rsid w:val="005E63C0"/>
    <w:rsid w:val="006368DC"/>
    <w:rsid w:val="00642C69"/>
    <w:rsid w:val="0065308B"/>
    <w:rsid w:val="00661D82"/>
    <w:rsid w:val="006667F4"/>
    <w:rsid w:val="00684FCA"/>
    <w:rsid w:val="006A5DCC"/>
    <w:rsid w:val="006B6BE5"/>
    <w:rsid w:val="006D3397"/>
    <w:rsid w:val="00700704"/>
    <w:rsid w:val="00703666"/>
    <w:rsid w:val="00711E22"/>
    <w:rsid w:val="00730FC3"/>
    <w:rsid w:val="00741B8A"/>
    <w:rsid w:val="007538B2"/>
    <w:rsid w:val="00761D9F"/>
    <w:rsid w:val="007675C6"/>
    <w:rsid w:val="007A49F2"/>
    <w:rsid w:val="007C6950"/>
    <w:rsid w:val="007E1CF3"/>
    <w:rsid w:val="00831CD5"/>
    <w:rsid w:val="00841B8C"/>
    <w:rsid w:val="00871D0C"/>
    <w:rsid w:val="008A41A2"/>
    <w:rsid w:val="008C7EC5"/>
    <w:rsid w:val="008E337F"/>
    <w:rsid w:val="008E5B81"/>
    <w:rsid w:val="00915DC6"/>
    <w:rsid w:val="0092682F"/>
    <w:rsid w:val="009358D7"/>
    <w:rsid w:val="00953ED9"/>
    <w:rsid w:val="00961125"/>
    <w:rsid w:val="0099098C"/>
    <w:rsid w:val="00992A95"/>
    <w:rsid w:val="009B4C4C"/>
    <w:rsid w:val="009E67B2"/>
    <w:rsid w:val="00A022EC"/>
    <w:rsid w:val="00A101B4"/>
    <w:rsid w:val="00A10A2B"/>
    <w:rsid w:val="00A603B6"/>
    <w:rsid w:val="00AB0211"/>
    <w:rsid w:val="00AB2DD4"/>
    <w:rsid w:val="00AF48AA"/>
    <w:rsid w:val="00B1072A"/>
    <w:rsid w:val="00B16497"/>
    <w:rsid w:val="00B355CA"/>
    <w:rsid w:val="00B84974"/>
    <w:rsid w:val="00B84CA8"/>
    <w:rsid w:val="00B93758"/>
    <w:rsid w:val="00BC4066"/>
    <w:rsid w:val="00BD327D"/>
    <w:rsid w:val="00BD7A0F"/>
    <w:rsid w:val="00BF0A00"/>
    <w:rsid w:val="00BF38EE"/>
    <w:rsid w:val="00C11286"/>
    <w:rsid w:val="00C11E23"/>
    <w:rsid w:val="00C204C4"/>
    <w:rsid w:val="00C23D61"/>
    <w:rsid w:val="00C56800"/>
    <w:rsid w:val="00C6669B"/>
    <w:rsid w:val="00C73110"/>
    <w:rsid w:val="00CC1097"/>
    <w:rsid w:val="00CC54B5"/>
    <w:rsid w:val="00CD4834"/>
    <w:rsid w:val="00CE76E6"/>
    <w:rsid w:val="00D376A3"/>
    <w:rsid w:val="00D65C2C"/>
    <w:rsid w:val="00D80C5E"/>
    <w:rsid w:val="00D83035"/>
    <w:rsid w:val="00D84031"/>
    <w:rsid w:val="00D86CF1"/>
    <w:rsid w:val="00DA59E4"/>
    <w:rsid w:val="00DC14B9"/>
    <w:rsid w:val="00DC503D"/>
    <w:rsid w:val="00DE2E6C"/>
    <w:rsid w:val="00DE3D45"/>
    <w:rsid w:val="00E170B4"/>
    <w:rsid w:val="00E2149E"/>
    <w:rsid w:val="00E2426B"/>
    <w:rsid w:val="00E550A0"/>
    <w:rsid w:val="00E82927"/>
    <w:rsid w:val="00EC1F7B"/>
    <w:rsid w:val="00EC2BF5"/>
    <w:rsid w:val="00EC468A"/>
    <w:rsid w:val="00F03F7A"/>
    <w:rsid w:val="00F044AB"/>
    <w:rsid w:val="00F111CD"/>
    <w:rsid w:val="00F25D1A"/>
    <w:rsid w:val="00F37055"/>
    <w:rsid w:val="00F61D5C"/>
    <w:rsid w:val="00F660B6"/>
    <w:rsid w:val="00F76E6C"/>
    <w:rsid w:val="00FA0391"/>
    <w:rsid w:val="00FB530E"/>
    <w:rsid w:val="00FC6FF6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FB727-8D10-4930-8C4F-34B97DB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FA0391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FA039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70E5-A2AC-4E19-BD58-053D3A74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idea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98研究生畢業條件明細表</dc:title>
  <dc:subject/>
  <dc:creator>coolser</dc:creator>
  <cp:keywords/>
  <dc:description/>
  <cp:lastModifiedBy>user</cp:lastModifiedBy>
  <cp:revision>3</cp:revision>
  <cp:lastPrinted>2009-08-19T01:54:00Z</cp:lastPrinted>
  <dcterms:created xsi:type="dcterms:W3CDTF">2019-03-25T01:54:00Z</dcterms:created>
  <dcterms:modified xsi:type="dcterms:W3CDTF">2019-03-25T01:54:00Z</dcterms:modified>
</cp:coreProperties>
</file>